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E02DF7" w14:textId="77777777" w:rsidR="009B1FF5" w:rsidRDefault="009B1FF5"/>
    <w:p w14:paraId="05505DD6" w14:textId="77777777" w:rsidR="00E92B2B" w:rsidRDefault="00E92B2B">
      <w:pPr>
        <w:rPr>
          <w:b/>
        </w:rPr>
      </w:pPr>
      <w:r>
        <w:rPr>
          <w:b/>
        </w:rPr>
        <w:t>FOR IMMEDIATE RELEASE</w:t>
      </w:r>
    </w:p>
    <w:p w14:paraId="772C8D04" w14:textId="77777777" w:rsidR="00E92B2B" w:rsidRDefault="00E92B2B" w:rsidP="00E92B2B">
      <w:pPr>
        <w:jc w:val="center"/>
        <w:rPr>
          <w:b/>
          <w:sz w:val="28"/>
          <w:szCs w:val="28"/>
        </w:rPr>
      </w:pPr>
      <w:r w:rsidRPr="00E92B2B">
        <w:rPr>
          <w:b/>
          <w:sz w:val="28"/>
          <w:szCs w:val="28"/>
          <w:highlight w:val="yellow"/>
        </w:rPr>
        <w:t>OFFICE/AGENT/TEAM NAME</w:t>
      </w:r>
      <w:r>
        <w:rPr>
          <w:b/>
          <w:sz w:val="28"/>
          <w:szCs w:val="28"/>
        </w:rPr>
        <w:t xml:space="preserve"> CELEBRATES MONTH OF MIRACLES</w:t>
      </w:r>
    </w:p>
    <w:p w14:paraId="032ACE17" w14:textId="77777777" w:rsidR="00E92B2B" w:rsidRDefault="00E92B2B" w:rsidP="00E92B2B">
      <w:pPr>
        <w:jc w:val="center"/>
        <w:rPr>
          <w:i/>
        </w:rPr>
      </w:pPr>
      <w:r>
        <w:rPr>
          <w:i/>
        </w:rPr>
        <w:t xml:space="preserve">Month-long celebration to raise funds and awareness for </w:t>
      </w:r>
      <w:r w:rsidRPr="00E92B2B">
        <w:rPr>
          <w:i/>
          <w:highlight w:val="yellow"/>
        </w:rPr>
        <w:t>LOCAL HOSPITAL NAME</w:t>
      </w:r>
    </w:p>
    <w:p w14:paraId="1C30F0BF" w14:textId="77777777" w:rsidR="00E92B2B" w:rsidRDefault="00E92B2B" w:rsidP="00E92B2B">
      <w:r w:rsidRPr="00E92B2B">
        <w:rPr>
          <w:b/>
          <w:highlight w:val="yellow"/>
        </w:rPr>
        <w:t>CITY NAME</w:t>
      </w:r>
      <w:r>
        <w:t xml:space="preserve"> – </w:t>
      </w:r>
      <w:r w:rsidRPr="00E92B2B">
        <w:rPr>
          <w:highlight w:val="yellow"/>
        </w:rPr>
        <w:t>OFFICE/AGENT/TEAM NAME</w:t>
      </w:r>
      <w:r>
        <w:t xml:space="preserve"> today announced the </w:t>
      </w:r>
      <w:r w:rsidR="005D75F7">
        <w:t xml:space="preserve">start of </w:t>
      </w:r>
      <w:r>
        <w:t xml:space="preserve">their participation in the annual RE/MAX Month of Miracles event. </w:t>
      </w:r>
    </w:p>
    <w:p w14:paraId="1C907F32" w14:textId="77777777" w:rsidR="00E92B2B" w:rsidRDefault="00E92B2B" w:rsidP="00E92B2B">
      <w:r w:rsidRPr="00E92B2B">
        <w:t xml:space="preserve">Throughout the month of August RE/MAX's corporate office and agents across the U.S. and Canada will participate in a variety of activities designed to bring awareness to the need children's hospital have for donations. Some offices will host fundraising or client appreciation events, while others will pay a visit to their local </w:t>
      </w:r>
      <w:r w:rsidR="005D75F7">
        <w:t>Children’s Miracle Network Hospital</w:t>
      </w:r>
      <w:r w:rsidRPr="00E92B2B">
        <w:t>.</w:t>
      </w:r>
    </w:p>
    <w:p w14:paraId="6E6C674B" w14:textId="77777777" w:rsidR="00E92B2B" w:rsidRDefault="00E92B2B" w:rsidP="00E92B2B">
      <w:r w:rsidRPr="00E92B2B">
        <w:rPr>
          <w:highlight w:val="yellow"/>
        </w:rPr>
        <w:t>INSERT SPECIFIC DETAILS ABOUT EVENTS FUNDRAISING</w:t>
      </w:r>
    </w:p>
    <w:p w14:paraId="4FC3A90C" w14:textId="77777777" w:rsidR="00E92B2B" w:rsidRDefault="00E92B2B" w:rsidP="00E92B2B">
      <w:r w:rsidRPr="00E92B2B">
        <w:rPr>
          <w:highlight w:val="yellow"/>
        </w:rPr>
        <w:t>INSERT QUOTE FROM OFFICE OR AGENT</w:t>
      </w:r>
    </w:p>
    <w:p w14:paraId="2039147E" w14:textId="77777777" w:rsidR="005D75F7" w:rsidRDefault="005D75F7" w:rsidP="00E92B2B">
      <w:r w:rsidRPr="00E92B2B">
        <w:rPr>
          <w:highlight w:val="yellow"/>
        </w:rPr>
        <w:t>OFFICE/AGENT/TEAM NAME</w:t>
      </w:r>
      <w:r>
        <w:t xml:space="preserve"> participates in the CMN Hospitals Miracle Home Program. The Miracle Home Program gives RE/MAX offices and agents to donate in behalf of their clients after each closed transaction. </w:t>
      </w:r>
    </w:p>
    <w:p w14:paraId="48D3E52A" w14:textId="77777777" w:rsidR="005D75F7" w:rsidRDefault="005D75F7" w:rsidP="00E92B2B">
      <w:r>
        <w:t xml:space="preserve">For the </w:t>
      </w:r>
      <w:r w:rsidRPr="005D75F7">
        <w:rPr>
          <w:highlight w:val="yellow"/>
        </w:rPr>
        <w:t>LOCAL AREA NAME</w:t>
      </w:r>
      <w:r>
        <w:t xml:space="preserve"> area, funds raised by </w:t>
      </w:r>
      <w:r w:rsidRPr="00E92B2B">
        <w:rPr>
          <w:highlight w:val="yellow"/>
        </w:rPr>
        <w:t>OFFICE/AGENT/TEAM NAME</w:t>
      </w:r>
      <w:r>
        <w:t xml:space="preserve"> stay local to help the kids treated at </w:t>
      </w:r>
      <w:r w:rsidRPr="00E92B2B">
        <w:rPr>
          <w:highlight w:val="yellow"/>
        </w:rPr>
        <w:t>LOCAL HOSPITAL NAME</w:t>
      </w:r>
      <w:r>
        <w:t>. These funds pay for charitable care, special services such as art and music therapy, research, equipment and more.</w:t>
      </w:r>
    </w:p>
    <w:p w14:paraId="040B495D" w14:textId="77777777" w:rsidR="005D75F7" w:rsidRPr="005D75F7" w:rsidRDefault="005D75F7" w:rsidP="00E92B2B">
      <w:pPr>
        <w:contextualSpacing/>
        <w:rPr>
          <w:b/>
        </w:rPr>
      </w:pPr>
      <w:r w:rsidRPr="005D75F7">
        <w:rPr>
          <w:b/>
        </w:rPr>
        <w:t xml:space="preserve">About </w:t>
      </w:r>
      <w:r w:rsidRPr="005D75F7">
        <w:rPr>
          <w:b/>
          <w:highlight w:val="yellow"/>
        </w:rPr>
        <w:t>OFFICE/AGENT/TEAM NAME</w:t>
      </w:r>
    </w:p>
    <w:p w14:paraId="400A24BD" w14:textId="77777777" w:rsidR="005D75F7" w:rsidRDefault="005D75F7" w:rsidP="00E92B2B">
      <w:pPr>
        <w:contextualSpacing/>
      </w:pPr>
    </w:p>
    <w:p w14:paraId="60304A17" w14:textId="77777777" w:rsidR="005D75F7" w:rsidRPr="005D75F7" w:rsidRDefault="005D75F7" w:rsidP="00E92B2B">
      <w:pPr>
        <w:contextualSpacing/>
        <w:rPr>
          <w:b/>
        </w:rPr>
      </w:pPr>
      <w:r w:rsidRPr="005D75F7">
        <w:rPr>
          <w:b/>
        </w:rPr>
        <w:t>About Children’s Miracle Network Hospitals</w:t>
      </w:r>
    </w:p>
    <w:p w14:paraId="27C124AD" w14:textId="77777777" w:rsidR="006267B3" w:rsidRPr="006267B3" w:rsidRDefault="005D75F7" w:rsidP="006267B3">
      <w:pPr>
        <w:contextualSpacing/>
      </w:pPr>
      <w:r w:rsidRPr="005D75F7">
        <w:t>Children’s Miracle Network Hospitals® raises funds and awareness for 170 member hospitals that provide 32 million treatments each year to kids across the U.S. and Canada. Donations stay local to fund critical treatments and healthcare services, pediatric medical equipment and charitable care. Since 1983, Children’s Miracle Network Hospitals has raised more than $5 billion, most of it $1 at a time through the charity’s Miracle Balloon icon. Its various fundraising partners and programs support the nonprofit’s mission to save and improve the lives of as many children as possible. Find out why children’s hospitals need community support, and learn about your member hospital, at CMNHospitals.org and facebook.com/</w:t>
      </w:r>
      <w:proofErr w:type="spellStart"/>
      <w:r w:rsidRPr="005D75F7">
        <w:t>CMNHospitals</w:t>
      </w:r>
      <w:proofErr w:type="spellEnd"/>
      <w:r w:rsidRPr="005D75F7">
        <w:t>.</w:t>
      </w:r>
      <w:r w:rsidR="006267B3">
        <w:t xml:space="preserve"> </w:t>
      </w:r>
      <w:r w:rsidR="006267B3" w:rsidRPr="006267B3">
        <w:t>Each office independently owned and operated.</w:t>
      </w:r>
    </w:p>
    <w:p w14:paraId="37972F9E" w14:textId="37A8D571" w:rsidR="005D75F7" w:rsidRDefault="005D75F7" w:rsidP="00E92B2B">
      <w:pPr>
        <w:contextualSpacing/>
      </w:pPr>
    </w:p>
    <w:p w14:paraId="3E0AA361" w14:textId="77777777" w:rsidR="005D75F7" w:rsidRDefault="005D75F7" w:rsidP="00E92B2B">
      <w:pPr>
        <w:contextualSpacing/>
      </w:pPr>
    </w:p>
    <w:p w14:paraId="392A980E" w14:textId="77777777" w:rsidR="005D75F7" w:rsidRPr="005D75F7" w:rsidRDefault="005D75F7" w:rsidP="005D75F7">
      <w:pPr>
        <w:contextualSpacing/>
        <w:jc w:val="center"/>
      </w:pPr>
      <w:r>
        <w:t># # #</w:t>
      </w:r>
    </w:p>
    <w:p w14:paraId="3218266E" w14:textId="77777777" w:rsidR="005D75F7" w:rsidRDefault="005D75F7" w:rsidP="00E92B2B">
      <w:pPr>
        <w:contextualSpacing/>
        <w:rPr>
          <w:b/>
        </w:rPr>
      </w:pPr>
    </w:p>
    <w:p w14:paraId="63871F87" w14:textId="77777777" w:rsidR="005D75F7" w:rsidRDefault="005D75F7" w:rsidP="00E92B2B">
      <w:pPr>
        <w:contextualSpacing/>
        <w:rPr>
          <w:b/>
        </w:rPr>
      </w:pPr>
      <w:r>
        <w:rPr>
          <w:b/>
        </w:rPr>
        <w:t>Contact</w:t>
      </w:r>
    </w:p>
    <w:p w14:paraId="51D16884" w14:textId="77777777" w:rsidR="005D75F7" w:rsidRDefault="005D75F7" w:rsidP="00E92B2B">
      <w:pPr>
        <w:contextualSpacing/>
      </w:pPr>
      <w:r>
        <w:t>NAME</w:t>
      </w:r>
    </w:p>
    <w:p w14:paraId="69A36E10" w14:textId="77777777" w:rsidR="005D75F7" w:rsidRDefault="005D75F7" w:rsidP="00E92B2B">
      <w:pPr>
        <w:contextualSpacing/>
      </w:pPr>
      <w:r>
        <w:t xml:space="preserve">EMAIL </w:t>
      </w:r>
    </w:p>
    <w:p w14:paraId="3DC23B0C" w14:textId="77777777" w:rsidR="005D75F7" w:rsidRDefault="005D75F7" w:rsidP="00E92B2B">
      <w:pPr>
        <w:contextualSpacing/>
      </w:pPr>
      <w:r>
        <w:t>PHONE NUMBER</w:t>
      </w:r>
    </w:p>
    <w:p w14:paraId="5F601007" w14:textId="77777777" w:rsidR="005D75F7" w:rsidRPr="005D75F7" w:rsidRDefault="005D75F7" w:rsidP="00E92B2B">
      <w:pPr>
        <w:contextualSpacing/>
      </w:pPr>
    </w:p>
    <w:p w14:paraId="0353C020" w14:textId="77777777" w:rsidR="005D75F7" w:rsidRPr="005D75F7" w:rsidRDefault="005D75F7" w:rsidP="00E92B2B">
      <w:pPr>
        <w:rPr>
          <w:b/>
        </w:rPr>
      </w:pPr>
    </w:p>
    <w:sectPr w:rsidR="005D75F7" w:rsidRPr="005D75F7">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EA73D2" w14:textId="77777777" w:rsidR="00D66F7F" w:rsidRDefault="00D66F7F" w:rsidP="00E92B2B">
      <w:pPr>
        <w:spacing w:after="0" w:line="240" w:lineRule="auto"/>
      </w:pPr>
      <w:r>
        <w:separator/>
      </w:r>
    </w:p>
  </w:endnote>
  <w:endnote w:type="continuationSeparator" w:id="0">
    <w:p w14:paraId="7D326087" w14:textId="77777777" w:rsidR="00D66F7F" w:rsidRDefault="00D66F7F" w:rsidP="00E92B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CB51AB" w14:textId="77777777" w:rsidR="00D66F7F" w:rsidRDefault="00D66F7F" w:rsidP="00E92B2B">
      <w:pPr>
        <w:spacing w:after="0" w:line="240" w:lineRule="auto"/>
      </w:pPr>
      <w:r>
        <w:separator/>
      </w:r>
    </w:p>
  </w:footnote>
  <w:footnote w:type="continuationSeparator" w:id="0">
    <w:p w14:paraId="2BE1B96B" w14:textId="77777777" w:rsidR="00D66F7F" w:rsidRDefault="00D66F7F" w:rsidP="00E92B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7ED7C0" w14:textId="77777777" w:rsidR="00E92B2B" w:rsidRDefault="00E92B2B">
    <w:pPr>
      <w:pStyle w:val="Header"/>
    </w:pPr>
    <w:r>
      <w:rPr>
        <w:noProof/>
      </w:rPr>
      <w:drawing>
        <wp:inline distT="0" distB="0" distL="0" distR="0" wp14:anchorId="2F0ED42D" wp14:editId="66EE8F12">
          <wp:extent cx="2276475" cy="635498"/>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7589" cy="644184"/>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2B2B"/>
    <w:rsid w:val="001464C6"/>
    <w:rsid w:val="005D75F7"/>
    <w:rsid w:val="005F1B37"/>
    <w:rsid w:val="006267B3"/>
    <w:rsid w:val="009B1FF5"/>
    <w:rsid w:val="00A63421"/>
    <w:rsid w:val="00A858A1"/>
    <w:rsid w:val="00B00935"/>
    <w:rsid w:val="00D66F7F"/>
    <w:rsid w:val="00D74E36"/>
    <w:rsid w:val="00E92B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A3BB1"/>
  <w15:chartTrackingRefBased/>
  <w15:docId w15:val="{F55E7B2B-6D55-40A9-B762-3282286C37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92B2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92B2B"/>
    <w:rPr>
      <w:rFonts w:ascii="Segoe UI" w:hAnsi="Segoe UI" w:cs="Segoe UI"/>
      <w:sz w:val="18"/>
      <w:szCs w:val="18"/>
    </w:rPr>
  </w:style>
  <w:style w:type="paragraph" w:styleId="Header">
    <w:name w:val="header"/>
    <w:basedOn w:val="Normal"/>
    <w:link w:val="HeaderChar"/>
    <w:uiPriority w:val="99"/>
    <w:unhideWhenUsed/>
    <w:rsid w:val="00E92B2B"/>
    <w:pPr>
      <w:tabs>
        <w:tab w:val="center" w:pos="4680"/>
        <w:tab w:val="right" w:pos="9360"/>
      </w:tabs>
      <w:spacing w:after="0" w:line="240" w:lineRule="auto"/>
    </w:pPr>
  </w:style>
  <w:style w:type="character" w:customStyle="1" w:styleId="HeaderChar">
    <w:name w:val="Header Char"/>
    <w:basedOn w:val="DefaultParagraphFont"/>
    <w:link w:val="Header"/>
    <w:uiPriority w:val="99"/>
    <w:rsid w:val="00E92B2B"/>
  </w:style>
  <w:style w:type="paragraph" w:styleId="Footer">
    <w:name w:val="footer"/>
    <w:basedOn w:val="Normal"/>
    <w:link w:val="FooterChar"/>
    <w:uiPriority w:val="99"/>
    <w:unhideWhenUsed/>
    <w:rsid w:val="00E92B2B"/>
    <w:pPr>
      <w:tabs>
        <w:tab w:val="center" w:pos="4680"/>
        <w:tab w:val="right" w:pos="9360"/>
      </w:tabs>
      <w:spacing w:after="0" w:line="240" w:lineRule="auto"/>
    </w:pPr>
  </w:style>
  <w:style w:type="character" w:customStyle="1" w:styleId="FooterChar">
    <w:name w:val="Footer Char"/>
    <w:basedOn w:val="DefaultParagraphFont"/>
    <w:link w:val="Footer"/>
    <w:uiPriority w:val="99"/>
    <w:rsid w:val="00E92B2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30503213">
      <w:bodyDiv w:val="1"/>
      <w:marLeft w:val="0"/>
      <w:marRight w:val="0"/>
      <w:marTop w:val="0"/>
      <w:marBottom w:val="0"/>
      <w:divBdr>
        <w:top w:val="none" w:sz="0" w:space="0" w:color="auto"/>
        <w:left w:val="none" w:sz="0" w:space="0" w:color="auto"/>
        <w:bottom w:val="none" w:sz="0" w:space="0" w:color="auto"/>
        <w:right w:val="none" w:sz="0" w:space="0" w:color="auto"/>
      </w:divBdr>
    </w:div>
    <w:div w:id="2085565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309</Words>
  <Characters>1767</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Denison</dc:creator>
  <cp:keywords/>
  <dc:description/>
  <cp:lastModifiedBy>Clark, Melanie</cp:lastModifiedBy>
  <cp:revision>2</cp:revision>
  <dcterms:created xsi:type="dcterms:W3CDTF">2022-08-19T21:48:00Z</dcterms:created>
  <dcterms:modified xsi:type="dcterms:W3CDTF">2022-08-19T21:48:00Z</dcterms:modified>
</cp:coreProperties>
</file>